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18B" w:rsidRDefault="006F118B"/>
    <w:p w:rsidR="006F118B" w:rsidRDefault="00671A1A">
      <w:r>
        <w:t>Výroční zpráva podle zákona č. 106/1999 Sb.</w:t>
      </w:r>
    </w:p>
    <w:p w:rsidR="006F118B" w:rsidRDefault="00671A1A">
      <w:r>
        <w:t>o svobodném přístupu k informacím</w:t>
      </w:r>
    </w:p>
    <w:p w:rsidR="006F118B" w:rsidRDefault="00A22264">
      <w:proofErr w:type="spellStart"/>
      <w:proofErr w:type="gramStart"/>
      <w:r>
        <w:t>za</w:t>
      </w:r>
      <w:proofErr w:type="spellEnd"/>
      <w:proofErr w:type="gramEnd"/>
      <w:r>
        <w:t xml:space="preserve"> </w:t>
      </w:r>
      <w:proofErr w:type="spellStart"/>
      <w:r>
        <w:t>rok</w:t>
      </w:r>
      <w:proofErr w:type="spellEnd"/>
      <w:r>
        <w:t xml:space="preserve"> 2024</w:t>
      </w:r>
    </w:p>
    <w:p w:rsidR="006F118B" w:rsidRDefault="006F118B"/>
    <w:p w:rsidR="006F118B" w:rsidRDefault="00671A1A">
      <w:r>
        <w:t>1. Počet písemně podaných žádostí o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2. Počet vydaných rozhodnutí o odmítnutí žádosti: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3. Počet podaných odvolání proti rozhodnutí: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4. Opis podstatných částí každého rozsudku soudu ve věci přezkoumání zákonnosti rozhodnutí povinného subjektu o odmítnutí žádosti o poskytnutí informace: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5. Přehled všech výdajů, které povinný subjekt vynaložil v souvislosti se soudními řízeními o právech a povinnostech podle tohoto zákona, a to včetně nákladů na své vlastní zaměstnance a nákladů právního zastoupení: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6. Výčet poskytnutých výhradních licencí, včetně odůvodnění nezbytnosti poskytnutí výhradní licence:</w:t>
      </w:r>
    </w:p>
    <w:p w:rsidR="006F118B" w:rsidRDefault="00671A1A">
      <w:r>
        <w:t>0</w:t>
      </w:r>
    </w:p>
    <w:p w:rsidR="006F118B" w:rsidRDefault="006F118B"/>
    <w:p w:rsidR="006F118B" w:rsidRDefault="00671A1A">
      <w:r>
        <w:lastRenderedPageBreak/>
        <w:t>7. Počet stížností podaných podle § 16a, důvody jejich podání a stručný popis způsobu jejich vyřízení:</w:t>
      </w:r>
    </w:p>
    <w:p w:rsidR="006F118B" w:rsidRDefault="00671A1A">
      <w:r>
        <w:t>0</w:t>
      </w:r>
    </w:p>
    <w:p w:rsidR="006F118B" w:rsidRDefault="006F118B"/>
    <w:p w:rsidR="006F118B" w:rsidRDefault="00671A1A">
      <w:r>
        <w:t>8. Další informace vztahující se k uplatňování tohoto zákona:</w:t>
      </w:r>
    </w:p>
    <w:p w:rsidR="006F118B" w:rsidRDefault="00671A1A">
      <w:r>
        <w:t>0</w:t>
      </w:r>
    </w:p>
    <w:p w:rsidR="006F118B" w:rsidRDefault="006F118B"/>
    <w:p w:rsidR="006F118B" w:rsidRDefault="006F118B"/>
    <w:p w:rsidR="006F118B" w:rsidRDefault="00671A1A">
      <w:r>
        <w:t>Dle § 17 zákona mohou povinné subjekty v souvislosti s poskytováním informací požadovat finanční úhradu, a to do výše, která nepřesáhne náklady spojené s vyřízením žádosti. Výše úhrady za poskytování informací za písemně podané žádosti činí 172 Kč za hodinu práce s tím spojené a dále náklady na pořízení kopií, poštovné apod.</w:t>
      </w:r>
    </w:p>
    <w:p w:rsidR="006F118B" w:rsidRDefault="006F118B"/>
    <w:p w:rsidR="006F118B" w:rsidRDefault="00671A1A">
      <w:r>
        <w:t>Pokud jsou podané ústní nebo telefonické žádosti o poskytnutí informace vyřízeny bezprostředně se žadatelem ústní formou, nejsou evidovány a není požadován žádný poplatek. Počet těchto žádostí není dle ustanovení § 13 odst. 1 zákona č. 106/1999 Sb., v platném znění, součástí výroční zprávy o poskytování informací.</w:t>
      </w:r>
    </w:p>
    <w:p w:rsidR="006F118B" w:rsidRDefault="006F118B"/>
    <w:p w:rsidR="006F118B" w:rsidRDefault="00671A1A">
      <w:r>
        <w:t>Informace jsou občanům sdělovány prostřednictvím webových stránek a nástěnky ve škole.</w:t>
      </w:r>
    </w:p>
    <w:p w:rsidR="006F118B" w:rsidRDefault="006F118B"/>
    <w:p w:rsidR="006F118B" w:rsidRDefault="00671A1A">
      <w:r>
        <w:t>Výroční zpráva bude zveřejněna v elektronické podobě na webových stránkách školy.</w:t>
      </w:r>
    </w:p>
    <w:p w:rsidR="006F118B" w:rsidRDefault="006F118B"/>
    <w:p w:rsidR="006F118B" w:rsidRDefault="006F118B"/>
    <w:p w:rsidR="006F118B" w:rsidRDefault="00A22264">
      <w:r>
        <w:t>Ve Veselém Žďáře dne 1. 2. 2025</w:t>
      </w:r>
    </w:p>
    <w:p w:rsidR="006F118B" w:rsidRDefault="006F118B"/>
    <w:p w:rsidR="006F118B" w:rsidRDefault="006F118B"/>
    <w:p w:rsidR="006F118B" w:rsidRDefault="00671A1A">
      <w:r>
        <w:t>Mgr. Kamil Kučera</w:t>
      </w:r>
    </w:p>
    <w:p w:rsidR="006F118B" w:rsidRDefault="00671A1A">
      <w:r>
        <w:t>ředitel školy</w:t>
      </w:r>
    </w:p>
    <w:p w:rsidR="006F118B" w:rsidRDefault="006F118B"/>
    <w:sectPr w:rsidR="006F11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671A1A"/>
    <w:rsid w:val="006F118B"/>
    <w:rsid w:val="00A22264"/>
    <w:rsid w:val="00AA1D8D"/>
    <w:rsid w:val="00B47730"/>
    <w:rsid w:val="00C70819"/>
    <w:rsid w:val="00CB0664"/>
    <w:rsid w:val="00F64BCF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"/>
    <w:next w:val="Normln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ace">
    <w:name w:val="Quote"/>
    <w:basedOn w:val="Normln"/>
    <w:next w:val="Normln"/>
    <w:link w:val="CitaceChar"/>
    <w:uiPriority w:val="29"/>
    <w:qFormat/>
    <w:rsid w:val="00FC693F"/>
    <w:rPr>
      <w:i/>
      <w:iCs/>
      <w:color w:val="000000" w:themeColor="text1"/>
    </w:rPr>
  </w:style>
  <w:style w:type="character" w:customStyle="1" w:styleId="CitaceChar">
    <w:name w:val="Citace Char"/>
    <w:basedOn w:val="Standardnpsmoodstavce"/>
    <w:link w:val="Citace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vraznn">
    <w:name w:val="Emphasis"/>
    <w:basedOn w:val="Standardnpsmoodstavce"/>
    <w:uiPriority w:val="20"/>
    <w:qFormat/>
    <w:rsid w:val="00FC693F"/>
    <w:rPr>
      <w:i/>
      <w:iCs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1776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5</cp:revision>
  <dcterms:created xsi:type="dcterms:W3CDTF">2013-12-23T23:15:00Z</dcterms:created>
  <dcterms:modified xsi:type="dcterms:W3CDTF">2026-03-14T17:25:00Z</dcterms:modified>
  <cp:category/>
</cp:coreProperties>
</file>